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717" w:rsidRDefault="0023293A" w:rsidP="00C870D0">
      <w:pPr>
        <w:pStyle w:val="Titre1"/>
      </w:pPr>
      <w:r>
        <w:t xml:space="preserve">Charte </w:t>
      </w:r>
      <w:r w:rsidR="004B6132">
        <w:t>relative à la protection de la Vie P</w:t>
      </w:r>
      <w:r>
        <w:t xml:space="preserve">rivée </w:t>
      </w:r>
    </w:p>
    <w:p w:rsidR="003A5717" w:rsidRDefault="00B64A34" w:rsidP="00C870D0">
      <w:pPr>
        <w:pStyle w:val="Titre1"/>
      </w:pPr>
      <w:r>
        <w:t>Ville de Thuin</w:t>
      </w:r>
    </w:p>
    <w:p w:rsidR="004B6132" w:rsidRPr="004B6132" w:rsidRDefault="004B6132" w:rsidP="004B6132"/>
    <w:p w:rsidR="003A5717" w:rsidRDefault="00B64A34">
      <w:pPr>
        <w:spacing w:after="224"/>
        <w:ind w:right="0"/>
      </w:pPr>
      <w:r>
        <w:t xml:space="preserve">La Ville de Thuin </w:t>
      </w:r>
      <w:r w:rsidR="0023293A">
        <w:t xml:space="preserve">est soucieuse du respect de la vie privée de ses concitoyens et a conscience de l'importance qu’ils y attachent. </w:t>
      </w:r>
    </w:p>
    <w:p w:rsidR="003A5717" w:rsidRDefault="004B6132">
      <w:pPr>
        <w:spacing w:after="224"/>
        <w:ind w:right="0"/>
      </w:pPr>
      <w:r>
        <w:t>C</w:t>
      </w:r>
      <w:r w:rsidR="0023293A">
        <w:t>onformément au règlement (UE) 2016/679 sur la protection des personnes physiques à l’égard du traitement de</w:t>
      </w:r>
      <w:r>
        <w:t xml:space="preserve"> données à caractère personnel, la Ville de Thuin a élaboré une charte visant à vous informer au mieux sur les traitements et l’utilisation des données à caractère personnel que la Ville réalise ainsi que sur vos droits. </w:t>
      </w:r>
    </w:p>
    <w:p w:rsidR="00BD0B32" w:rsidRDefault="004B6132" w:rsidP="00BD0B32">
      <w:pPr>
        <w:spacing w:after="496"/>
        <w:ind w:right="0"/>
      </w:pPr>
      <w:r>
        <w:t>La Ville de Thuin</w:t>
      </w:r>
      <w:r w:rsidR="0023293A">
        <w:t xml:space="preserve"> ne collecte d'informations personnelles qu'à condition qu'elles soient fournies sur base </w:t>
      </w:r>
      <w:r w:rsidR="00B64A34">
        <w:t>volontaire.</w:t>
      </w:r>
      <w:r w:rsidR="0023293A">
        <w:t xml:space="preserve"> En sollicitant ses services, vous reconnaissez avoir pris connaissance et accepté les conditions énoncées dans la présente charte ainsi que les objectifs et méthodes de traitement qu’elles impliquent. </w:t>
      </w:r>
    </w:p>
    <w:p w:rsidR="003A5717" w:rsidRDefault="0023293A" w:rsidP="00BD0B32">
      <w:pPr>
        <w:pStyle w:val="Titre2"/>
        <w:jc w:val="left"/>
      </w:pPr>
      <w:r>
        <w:t xml:space="preserve">Les responsables légaux   </w:t>
      </w:r>
    </w:p>
    <w:p w:rsidR="003A5717" w:rsidRDefault="0023293A">
      <w:pPr>
        <w:spacing w:after="240"/>
        <w:ind w:right="0"/>
      </w:pPr>
      <w:r>
        <w:t xml:space="preserve">Les représentants légaux et responsables des traitements de données collectées et traitées dans le cadre des services de l’Administration communale de </w:t>
      </w:r>
      <w:r w:rsidR="00882043">
        <w:t>Thuin</w:t>
      </w:r>
      <w:r>
        <w:t xml:space="preserve"> sont : </w:t>
      </w:r>
    </w:p>
    <w:p w:rsidR="003A5717" w:rsidRDefault="00137F9A" w:rsidP="00B64A34">
      <w:pPr>
        <w:numPr>
          <w:ilvl w:val="0"/>
          <w:numId w:val="1"/>
        </w:numPr>
        <w:spacing w:after="0"/>
        <w:ind w:right="0" w:hanging="360"/>
      </w:pPr>
      <w:r>
        <w:t>Le Collège communal et sa</w:t>
      </w:r>
      <w:r w:rsidR="0023293A">
        <w:t xml:space="preserve"> Bourgmestre, </w:t>
      </w:r>
      <w:r>
        <w:t>Madame Marie-Eve VAN LAETHEM</w:t>
      </w:r>
      <w:bookmarkStart w:id="0" w:name="_GoBack"/>
      <w:bookmarkEnd w:id="0"/>
      <w:r w:rsidR="0023293A">
        <w:t xml:space="preserve"> </w:t>
      </w:r>
    </w:p>
    <w:p w:rsidR="00B64A34" w:rsidRDefault="00B64A34" w:rsidP="00B64A34">
      <w:pPr>
        <w:numPr>
          <w:ilvl w:val="0"/>
          <w:numId w:val="1"/>
        </w:numPr>
        <w:spacing w:after="0"/>
        <w:ind w:right="0" w:hanging="360"/>
      </w:pPr>
      <w:r>
        <w:t>La Directrice générale, Madame Ingrid LAUWENS</w:t>
      </w:r>
    </w:p>
    <w:p w:rsidR="00B64A34" w:rsidRDefault="00B64A34" w:rsidP="00B64A34">
      <w:pPr>
        <w:spacing w:after="0"/>
        <w:ind w:left="736" w:right="0" w:firstLine="0"/>
      </w:pPr>
    </w:p>
    <w:p w:rsidR="003A5717" w:rsidRDefault="0023293A" w:rsidP="00BD0B32">
      <w:pPr>
        <w:pStyle w:val="Titre2"/>
        <w:jc w:val="left"/>
      </w:pPr>
      <w:r>
        <w:t xml:space="preserve">L’utilisateur  </w:t>
      </w:r>
    </w:p>
    <w:p w:rsidR="003A5717" w:rsidRDefault="0023293A">
      <w:pPr>
        <w:spacing w:after="252"/>
        <w:ind w:right="132"/>
      </w:pPr>
      <w:r>
        <w:t xml:space="preserve">Toute personne physique ou morale en relation, quelle que soit sa nature, avec </w:t>
      </w:r>
      <w:r w:rsidR="00B64A34">
        <w:t xml:space="preserve">la Ville de </w:t>
      </w:r>
      <w:r w:rsidR="00BD0B32">
        <w:t>Thuin par</w:t>
      </w:r>
      <w:r>
        <w:t xml:space="preserve"> le biais de ses services.  </w:t>
      </w:r>
    </w:p>
    <w:p w:rsidR="003A5717" w:rsidRDefault="0023293A" w:rsidP="00BD0B32">
      <w:pPr>
        <w:pStyle w:val="Titre2"/>
        <w:jc w:val="left"/>
      </w:pPr>
      <w:r>
        <w:t xml:space="preserve">Les données et finalités  </w:t>
      </w:r>
    </w:p>
    <w:p w:rsidR="003A5717" w:rsidRDefault="0023293A" w:rsidP="00B64A34">
      <w:pPr>
        <w:spacing w:after="1"/>
        <w:ind w:right="0"/>
      </w:pPr>
      <w:r>
        <w:t xml:space="preserve">Pour la bonne gestion de vos demandes et des dossiers, les agents </w:t>
      </w:r>
      <w:r w:rsidR="00B64A34">
        <w:t>de la Ville de Thuin</w:t>
      </w:r>
      <w:r>
        <w:t xml:space="preserve"> pourraient être amenés à récol</w:t>
      </w:r>
      <w:r w:rsidR="00B64A34">
        <w:t>ter les données à caractère per</w:t>
      </w:r>
      <w:r>
        <w:t xml:space="preserve">sonnel suivantes :  </w:t>
      </w:r>
    </w:p>
    <w:p w:rsidR="00B64A34" w:rsidRDefault="00B64A34" w:rsidP="00B64A34">
      <w:pPr>
        <w:spacing w:after="1"/>
        <w:ind w:right="0"/>
      </w:pPr>
    </w:p>
    <w:p w:rsidR="003A5717" w:rsidRDefault="0023293A">
      <w:pPr>
        <w:numPr>
          <w:ilvl w:val="0"/>
          <w:numId w:val="3"/>
        </w:numPr>
        <w:ind w:right="0" w:hanging="329"/>
      </w:pPr>
      <w:r>
        <w:t xml:space="preserve">Données d’identification (par exemple : nom, prénom, numéro de carte d’identité, numéro de téléphone, e-mail, etc.) ; </w:t>
      </w:r>
    </w:p>
    <w:p w:rsidR="003A5717" w:rsidRDefault="0023293A">
      <w:pPr>
        <w:numPr>
          <w:ilvl w:val="0"/>
          <w:numId w:val="3"/>
        </w:numPr>
        <w:ind w:right="0" w:hanging="329"/>
      </w:pPr>
      <w:r>
        <w:t xml:space="preserve">Données concernant des caractéristiques personnelles (par exemple : photo d’identité, âge, sexe, date et lieu de naissance, etc.) ; </w:t>
      </w:r>
    </w:p>
    <w:p w:rsidR="003A5717" w:rsidRDefault="0023293A">
      <w:pPr>
        <w:numPr>
          <w:ilvl w:val="0"/>
          <w:numId w:val="3"/>
        </w:numPr>
        <w:ind w:right="0" w:hanging="329"/>
      </w:pPr>
      <w:r>
        <w:t xml:space="preserve">Données concernant des caractéristiques du logement (par exemple : adresse, type de logement, etc.) ; </w:t>
      </w:r>
    </w:p>
    <w:p w:rsidR="003A5717" w:rsidRDefault="0023293A">
      <w:pPr>
        <w:numPr>
          <w:ilvl w:val="0"/>
          <w:numId w:val="3"/>
        </w:numPr>
        <w:ind w:right="0" w:hanging="329"/>
      </w:pPr>
      <w:r>
        <w:t xml:space="preserve">Données physiques (par exemple : une photo d’identité permettant de distinguer la couleur de vos cheveux, de vos yeux, etc.) ; </w:t>
      </w:r>
    </w:p>
    <w:p w:rsidR="003A5717" w:rsidRDefault="0023293A">
      <w:pPr>
        <w:numPr>
          <w:ilvl w:val="0"/>
          <w:numId w:val="3"/>
        </w:numPr>
        <w:ind w:right="0" w:hanging="329"/>
      </w:pPr>
      <w:r>
        <w:t xml:space="preserve">Données psychiques, ou de santé en général (par exemple : certificats médicaux, groupe sanguin, etc.) ; </w:t>
      </w:r>
    </w:p>
    <w:p w:rsidR="003A5717" w:rsidRDefault="0023293A">
      <w:pPr>
        <w:numPr>
          <w:ilvl w:val="0"/>
          <w:numId w:val="3"/>
        </w:numPr>
        <w:ind w:right="0" w:hanging="329"/>
      </w:pPr>
      <w:r>
        <w:t xml:space="preserve">Composition de ménage ; </w:t>
      </w:r>
    </w:p>
    <w:p w:rsidR="003A5717" w:rsidRDefault="0023293A" w:rsidP="004B6132">
      <w:pPr>
        <w:numPr>
          <w:ilvl w:val="0"/>
          <w:numId w:val="3"/>
        </w:numPr>
        <w:ind w:right="0" w:hanging="329"/>
      </w:pPr>
      <w:r>
        <w:lastRenderedPageBreak/>
        <w:t xml:space="preserve">Profession et emploi ; </w:t>
      </w:r>
    </w:p>
    <w:p w:rsidR="003A5717" w:rsidRDefault="0023293A">
      <w:pPr>
        <w:numPr>
          <w:ilvl w:val="0"/>
          <w:numId w:val="3"/>
        </w:numPr>
        <w:spacing w:after="0"/>
        <w:ind w:right="0" w:hanging="329"/>
      </w:pPr>
      <w:r>
        <w:t xml:space="preserve">Données judiciaires (par exemple : demande de casier judiciaire) ; </w:t>
      </w:r>
    </w:p>
    <w:p w:rsidR="003A5717" w:rsidRDefault="0023293A">
      <w:pPr>
        <w:numPr>
          <w:ilvl w:val="0"/>
          <w:numId w:val="3"/>
        </w:numPr>
        <w:spacing w:after="0"/>
        <w:ind w:right="0" w:hanging="329"/>
      </w:pPr>
      <w:r>
        <w:t xml:space="preserve">Etudes et formations (par exemple : diplôme, C.V. en cas de candidature); </w:t>
      </w:r>
    </w:p>
    <w:p w:rsidR="003A5717" w:rsidRDefault="0023293A">
      <w:pPr>
        <w:numPr>
          <w:ilvl w:val="0"/>
          <w:numId w:val="3"/>
        </w:numPr>
        <w:ind w:right="0" w:hanging="329"/>
      </w:pPr>
      <w:r>
        <w:t xml:space="preserve">Données financières (par exemple : numéro de compte en banque, l’identité du titulaire du compte en banque, etc.) ; </w:t>
      </w:r>
    </w:p>
    <w:p w:rsidR="003A5717" w:rsidRDefault="0023293A">
      <w:pPr>
        <w:numPr>
          <w:ilvl w:val="0"/>
          <w:numId w:val="3"/>
        </w:numPr>
        <w:spacing w:after="263"/>
        <w:ind w:right="0" w:hanging="329"/>
      </w:pPr>
      <w:r>
        <w:t xml:space="preserve">Habitude de vie, loisirs… (par exemple : un C.V., etc.) </w:t>
      </w:r>
    </w:p>
    <w:p w:rsidR="003A5717" w:rsidRDefault="0023293A">
      <w:pPr>
        <w:spacing w:after="249"/>
        <w:ind w:right="0"/>
      </w:pPr>
      <w:r>
        <w:t xml:space="preserve">Cette liste est exemplative et non limitative. </w:t>
      </w:r>
    </w:p>
    <w:p w:rsidR="003A5717" w:rsidRDefault="0023293A" w:rsidP="00BD0B32">
      <w:pPr>
        <w:pStyle w:val="Titre2"/>
        <w:jc w:val="left"/>
      </w:pPr>
      <w:r>
        <w:t xml:space="preserve">Les fondements du traitement  </w:t>
      </w:r>
    </w:p>
    <w:p w:rsidR="003A5717" w:rsidRDefault="0023293A">
      <w:pPr>
        <w:spacing w:after="282"/>
        <w:ind w:right="0"/>
      </w:pPr>
      <w:r>
        <w:t>Les données récoltées sont traitées pour permettre une gestion efficace des dossiers au sein des services de l’Administrat</w:t>
      </w:r>
      <w:r w:rsidR="00882043">
        <w:t>ion communale de Thuin</w:t>
      </w:r>
      <w:r>
        <w:t xml:space="preserve">.  </w:t>
      </w:r>
    </w:p>
    <w:p w:rsidR="003A5717" w:rsidRDefault="0023293A">
      <w:pPr>
        <w:spacing w:after="310"/>
        <w:ind w:right="0"/>
      </w:pPr>
      <w:r>
        <w:t xml:space="preserve">Le traitement ne pourra être réalisé que si au moins l’une des conditions suivantes est rencontrée :   </w:t>
      </w:r>
    </w:p>
    <w:p w:rsidR="003A5717" w:rsidRDefault="0023293A">
      <w:pPr>
        <w:numPr>
          <w:ilvl w:val="0"/>
          <w:numId w:val="4"/>
        </w:numPr>
        <w:ind w:right="0" w:hanging="329"/>
      </w:pPr>
      <w:r>
        <w:t xml:space="preserve">Le traitement est </w:t>
      </w:r>
      <w:r>
        <w:rPr>
          <w:u w:val="single" w:color="000000"/>
        </w:rPr>
        <w:t>nécessaire au respect d'une obligation légale</w:t>
      </w:r>
      <w:r>
        <w:t xml:space="preserve"> à laquelle le responsable du traitement est soumis. </w:t>
      </w:r>
    </w:p>
    <w:p w:rsidR="003A5717" w:rsidRDefault="0023293A">
      <w:pPr>
        <w:numPr>
          <w:ilvl w:val="0"/>
          <w:numId w:val="4"/>
        </w:numPr>
        <w:ind w:right="0" w:hanging="329"/>
      </w:pPr>
      <w:r>
        <w:t xml:space="preserve">Le traitement est </w:t>
      </w:r>
      <w:r>
        <w:rPr>
          <w:u w:val="single" w:color="000000"/>
        </w:rPr>
        <w:t>nécessaire à l'exécution d'une mission d'intérêt public</w:t>
      </w:r>
      <w:r>
        <w:t xml:space="preserve"> ou relevant de l'exercice de l'autorité publique dont est investi le responsable du traitement. </w:t>
      </w:r>
    </w:p>
    <w:p w:rsidR="003A5717" w:rsidRDefault="0023293A">
      <w:pPr>
        <w:numPr>
          <w:ilvl w:val="0"/>
          <w:numId w:val="4"/>
        </w:numPr>
        <w:ind w:right="0" w:hanging="329"/>
      </w:pPr>
      <w:r>
        <w:t xml:space="preserve">Le traitement est </w:t>
      </w:r>
      <w:r>
        <w:rPr>
          <w:u w:val="single" w:color="000000"/>
        </w:rPr>
        <w:t>nécessaire à la sauvegarde des intérêts vitaux</w:t>
      </w:r>
      <w:r>
        <w:t xml:space="preserve"> de la personne concernée ou d'une autre personne physique. </w:t>
      </w:r>
    </w:p>
    <w:p w:rsidR="003A5717" w:rsidRDefault="0023293A">
      <w:pPr>
        <w:numPr>
          <w:ilvl w:val="0"/>
          <w:numId w:val="4"/>
        </w:numPr>
        <w:ind w:right="0" w:hanging="329"/>
      </w:pPr>
      <w:r>
        <w:t xml:space="preserve">La personne concernée a </w:t>
      </w:r>
      <w:r>
        <w:rPr>
          <w:u w:val="single" w:color="000000"/>
        </w:rPr>
        <w:t>consenti</w:t>
      </w:r>
      <w:r>
        <w:t xml:space="preserve"> au traitement de ses données à caractère personnel pour une ou plusieurs finalités spécifiques. </w:t>
      </w:r>
    </w:p>
    <w:p w:rsidR="003A5717" w:rsidRDefault="0023293A">
      <w:pPr>
        <w:numPr>
          <w:ilvl w:val="0"/>
          <w:numId w:val="4"/>
        </w:numPr>
        <w:spacing w:after="286"/>
        <w:ind w:right="0" w:hanging="329"/>
      </w:pPr>
      <w:r>
        <w:t xml:space="preserve">Le traitement est nécessaire à l'exécution d'un </w:t>
      </w:r>
      <w:r>
        <w:rPr>
          <w:u w:val="single" w:color="000000"/>
        </w:rPr>
        <w:t>contrat auquel la personne concernée</w:t>
      </w:r>
      <w:r>
        <w:t xml:space="preserve"> </w:t>
      </w:r>
      <w:r>
        <w:rPr>
          <w:u w:val="single" w:color="000000"/>
        </w:rPr>
        <w:t>est partie</w:t>
      </w:r>
      <w:r>
        <w:t xml:space="preserve"> ou à l'exécution de mesures précontractuelles prises à la demande de celle-ci. </w:t>
      </w:r>
    </w:p>
    <w:p w:rsidR="003A5717" w:rsidRDefault="0023293A" w:rsidP="00BD0B32">
      <w:pPr>
        <w:pStyle w:val="Titre2"/>
        <w:jc w:val="left"/>
      </w:pPr>
      <w:r>
        <w:t xml:space="preserve">Les finalités du traitement  </w:t>
      </w:r>
    </w:p>
    <w:p w:rsidR="003A5717" w:rsidRDefault="0023293A">
      <w:pPr>
        <w:spacing w:after="282"/>
        <w:ind w:right="0"/>
      </w:pPr>
      <w:r>
        <w:t xml:space="preserve">Les finalités du traitement varient selon les services concernés de </w:t>
      </w:r>
      <w:r w:rsidR="00B64A34">
        <w:t xml:space="preserve">l’administration communale. </w:t>
      </w:r>
    </w:p>
    <w:p w:rsidR="003A5717" w:rsidRDefault="0023293A">
      <w:pPr>
        <w:spacing w:after="294"/>
        <w:ind w:right="0"/>
      </w:pPr>
      <w:r>
        <w:t xml:space="preserve">Les finalités générales des autorités publiques sont, à l’égard des citoyens :  </w:t>
      </w:r>
    </w:p>
    <w:p w:rsidR="003A5717" w:rsidRDefault="0023293A">
      <w:pPr>
        <w:numPr>
          <w:ilvl w:val="0"/>
          <w:numId w:val="5"/>
        </w:numPr>
        <w:spacing w:after="0"/>
        <w:ind w:right="0" w:hanging="329"/>
      </w:pPr>
      <w:r>
        <w:t xml:space="preserve">La gestion des registres de l’Etat civil, permis de conduire, carte d’identité… ; </w:t>
      </w:r>
    </w:p>
    <w:p w:rsidR="003A5717" w:rsidRDefault="0023293A">
      <w:pPr>
        <w:numPr>
          <w:ilvl w:val="0"/>
          <w:numId w:val="5"/>
        </w:numPr>
        <w:spacing w:after="0"/>
        <w:ind w:right="0" w:hanging="329"/>
      </w:pPr>
      <w:r>
        <w:t xml:space="preserve">La gestion des taxes et redevances ;  </w:t>
      </w:r>
    </w:p>
    <w:p w:rsidR="003A5717" w:rsidRDefault="0023293A">
      <w:pPr>
        <w:numPr>
          <w:ilvl w:val="0"/>
          <w:numId w:val="5"/>
        </w:numPr>
        <w:spacing w:after="0"/>
        <w:ind w:right="0" w:hanging="329"/>
      </w:pPr>
      <w:r>
        <w:t xml:space="preserve">La gestion des permis divers ;  </w:t>
      </w:r>
    </w:p>
    <w:p w:rsidR="003A5717" w:rsidRDefault="0023293A">
      <w:pPr>
        <w:numPr>
          <w:ilvl w:val="0"/>
          <w:numId w:val="5"/>
        </w:numPr>
        <w:spacing w:after="0"/>
        <w:ind w:right="0" w:hanging="329"/>
      </w:pPr>
      <w:r>
        <w:t xml:space="preserve">La gestion des relations avec le public ;   </w:t>
      </w:r>
    </w:p>
    <w:p w:rsidR="003A5717" w:rsidRDefault="0023293A">
      <w:pPr>
        <w:numPr>
          <w:ilvl w:val="0"/>
          <w:numId w:val="5"/>
        </w:numPr>
        <w:spacing w:after="279"/>
        <w:ind w:right="0" w:hanging="329"/>
      </w:pPr>
      <w:r>
        <w:t xml:space="preserve">Et, plus généralement encore, la bonne gestion des dossiers qui lui sont soumis afin d’accomplir ses missions de services publics ;  </w:t>
      </w:r>
    </w:p>
    <w:p w:rsidR="003A5717" w:rsidRDefault="0023293A">
      <w:pPr>
        <w:spacing w:after="249"/>
        <w:ind w:right="0"/>
      </w:pPr>
      <w:r>
        <w:t xml:space="preserve">Cette liste est exemplative et non limitative. </w:t>
      </w:r>
    </w:p>
    <w:p w:rsidR="003A5717" w:rsidRDefault="0023293A" w:rsidP="00BD0B32">
      <w:pPr>
        <w:pStyle w:val="Titre2"/>
        <w:jc w:val="both"/>
      </w:pPr>
      <w:r>
        <w:lastRenderedPageBreak/>
        <w:t xml:space="preserve">Les destinataires ou les catégories de destinataires des données à caractère personnel  </w:t>
      </w:r>
    </w:p>
    <w:p w:rsidR="003A5717" w:rsidRDefault="0023293A">
      <w:pPr>
        <w:spacing w:after="311"/>
        <w:ind w:right="0"/>
      </w:pPr>
      <w:r>
        <w:t xml:space="preserve">Vos données ne seront transmises à aucun autre destinataire que ceux précisés ci-dessous :  </w:t>
      </w:r>
    </w:p>
    <w:p w:rsidR="003A5717" w:rsidRDefault="0023293A">
      <w:pPr>
        <w:numPr>
          <w:ilvl w:val="0"/>
          <w:numId w:val="6"/>
        </w:numPr>
        <w:ind w:right="0" w:hanging="360"/>
      </w:pPr>
      <w:r>
        <w:t xml:space="preserve">Le citoyen lui-même ;  </w:t>
      </w:r>
    </w:p>
    <w:p w:rsidR="003A5717" w:rsidRDefault="0023293A">
      <w:pPr>
        <w:numPr>
          <w:ilvl w:val="0"/>
          <w:numId w:val="6"/>
        </w:numPr>
        <w:ind w:right="0" w:hanging="360"/>
      </w:pPr>
      <w:r>
        <w:t xml:space="preserve">Les services </w:t>
      </w:r>
      <w:r w:rsidR="00B64A34">
        <w:t>de l’administration communale</w:t>
      </w:r>
      <w:r w:rsidR="00C870D0">
        <w:t xml:space="preserve"> ; </w:t>
      </w:r>
    </w:p>
    <w:p w:rsidR="003A5717" w:rsidRDefault="0023293A">
      <w:pPr>
        <w:numPr>
          <w:ilvl w:val="0"/>
          <w:numId w:val="6"/>
        </w:numPr>
        <w:ind w:right="0" w:hanging="360"/>
      </w:pPr>
      <w:r>
        <w:t xml:space="preserve">D’autres administrations publiques (locales, provinciales, régionales ou fédérales), si nécessaire (obligations légales, mission de service public…) ;  </w:t>
      </w:r>
    </w:p>
    <w:p w:rsidR="003A5717" w:rsidRDefault="0023293A">
      <w:pPr>
        <w:numPr>
          <w:ilvl w:val="0"/>
          <w:numId w:val="6"/>
        </w:numPr>
        <w:spacing w:after="5"/>
        <w:ind w:right="0" w:hanging="360"/>
      </w:pPr>
      <w:r>
        <w:t xml:space="preserve">Des instances judiciaires, et pour ses propres besoins, dans la mesure nécessaire à l'exécution de leurs missions respectives. </w:t>
      </w:r>
    </w:p>
    <w:p w:rsidR="003A5717" w:rsidRDefault="0023293A">
      <w:pPr>
        <w:numPr>
          <w:ilvl w:val="0"/>
          <w:numId w:val="6"/>
        </w:numPr>
        <w:spacing w:after="232"/>
        <w:ind w:right="0" w:hanging="360"/>
      </w:pPr>
      <w:r>
        <w:t xml:space="preserve">Des administrations fiscales et sociales, dans la mesure nécessaire au respect des obligations de l’Administration communale. </w:t>
      </w:r>
    </w:p>
    <w:p w:rsidR="003A5717" w:rsidRDefault="0023293A" w:rsidP="003C7C15">
      <w:pPr>
        <w:pStyle w:val="Titre2"/>
        <w:jc w:val="left"/>
      </w:pPr>
      <w:r>
        <w:t>La durée de conservation des</w:t>
      </w:r>
      <w:r w:rsidR="003C7C15">
        <w:t xml:space="preserve"> données à caractère personnel</w:t>
      </w:r>
      <w:r>
        <w:t xml:space="preserve"> </w:t>
      </w:r>
    </w:p>
    <w:p w:rsidR="003C7C15" w:rsidRDefault="003C7C15" w:rsidP="003C7C15">
      <w:r>
        <w:t xml:space="preserve">Les données à caractère personnel ne peuvent être conservées plus longtemps que le temps nécessaire. </w:t>
      </w:r>
    </w:p>
    <w:p w:rsidR="003C7C15" w:rsidRPr="003C7C15" w:rsidRDefault="003C7C15" w:rsidP="003C7C15"/>
    <w:p w:rsidR="003C7C15" w:rsidRDefault="003C7C15" w:rsidP="003C7C15">
      <w:pPr>
        <w:spacing w:after="245"/>
        <w:ind w:right="0"/>
      </w:pPr>
      <w:r>
        <w:t>Au sein de la Ville, l</w:t>
      </w:r>
      <w:r w:rsidR="0023293A">
        <w:t>es</w:t>
      </w:r>
      <w:r>
        <w:t xml:space="preserve"> données à caractère personnel sont</w:t>
      </w:r>
      <w:r w:rsidR="0023293A">
        <w:t xml:space="preserve"> conservées selon la durée fixée par les dispositions légales applicables.  </w:t>
      </w:r>
      <w:r>
        <w:t xml:space="preserve">À titre d’exemple, les pièces comptables sont conservées pour une durée de 30 ans. </w:t>
      </w:r>
    </w:p>
    <w:p w:rsidR="003C7C15" w:rsidRDefault="003C7C15" w:rsidP="003C7C15">
      <w:pPr>
        <w:spacing w:after="245"/>
        <w:ind w:right="0"/>
      </w:pPr>
      <w:r>
        <w:t xml:space="preserve">La majorité des données font également l’objet d’un archivage. Ce sont des données qui présentent un </w:t>
      </w:r>
      <w:r w:rsidRPr="003C7C15">
        <w:rPr>
          <w:rStyle w:val="lev"/>
          <w:b w:val="0"/>
        </w:rPr>
        <w:t>intérêt public</w:t>
      </w:r>
      <w:r>
        <w:t xml:space="preserve"> particulier qui justifie leur conservation.</w:t>
      </w:r>
    </w:p>
    <w:p w:rsidR="003A5717" w:rsidRDefault="003C7C15" w:rsidP="003C7C15">
      <w:pPr>
        <w:pStyle w:val="Titre2"/>
        <w:jc w:val="left"/>
      </w:pPr>
      <w:r>
        <w:t xml:space="preserve">Quels sont vos droits ? </w:t>
      </w:r>
    </w:p>
    <w:p w:rsidR="003A5717" w:rsidRDefault="003C7C15">
      <w:pPr>
        <w:spacing w:after="311"/>
        <w:ind w:right="0"/>
      </w:pPr>
      <w:r>
        <w:t>Le citoyen voit ses droits renforcés depuis l’entrée en vigueur du RGPD</w:t>
      </w:r>
      <w:r w:rsidR="00C870D0">
        <w:t xml:space="preserve">. Concernant les données à caractère personnel que la Ville de Thuin traite, vous possédez les droit suivants : </w:t>
      </w:r>
    </w:p>
    <w:p w:rsidR="003A5717" w:rsidRDefault="003C7C15">
      <w:pPr>
        <w:numPr>
          <w:ilvl w:val="0"/>
          <w:numId w:val="8"/>
        </w:numPr>
        <w:ind w:right="0" w:hanging="329"/>
      </w:pPr>
      <w:r w:rsidRPr="003C7C15">
        <w:rPr>
          <w:u w:val="single"/>
        </w:rPr>
        <w:t>Droit à la transparence</w:t>
      </w:r>
      <w:r>
        <w:t xml:space="preserve"> (information et communication) : </w:t>
      </w:r>
      <w:r w:rsidR="00C870D0">
        <w:t xml:space="preserve">vous pouvez </w:t>
      </w:r>
      <w:r>
        <w:t>o</w:t>
      </w:r>
      <w:r w:rsidR="0023293A">
        <w:t xml:space="preserve">btenir une information générale concernant le RGPD, et notamment les droits qui en découlent ; </w:t>
      </w:r>
    </w:p>
    <w:p w:rsidR="003A5717" w:rsidRDefault="003C7C15">
      <w:pPr>
        <w:numPr>
          <w:ilvl w:val="0"/>
          <w:numId w:val="8"/>
        </w:numPr>
        <w:ind w:right="0" w:hanging="329"/>
      </w:pPr>
      <w:r w:rsidRPr="003C7C15">
        <w:rPr>
          <w:u w:val="single"/>
        </w:rPr>
        <w:t>Droit d’accès</w:t>
      </w:r>
      <w:r>
        <w:t xml:space="preserve"> : </w:t>
      </w:r>
      <w:r w:rsidR="00C870D0">
        <w:t xml:space="preserve">vous pouvez </w:t>
      </w:r>
      <w:r>
        <w:t>d</w:t>
      </w:r>
      <w:r w:rsidR="00C870D0">
        <w:t xml:space="preserve">emander l’accès à vos </w:t>
      </w:r>
      <w:r w:rsidR="0023293A">
        <w:t xml:space="preserve">données à caractère personnel ; </w:t>
      </w:r>
    </w:p>
    <w:p w:rsidR="003A5717" w:rsidRDefault="00C870D0">
      <w:pPr>
        <w:numPr>
          <w:ilvl w:val="0"/>
          <w:numId w:val="8"/>
        </w:numPr>
        <w:ind w:right="0" w:hanging="329"/>
      </w:pPr>
      <w:r w:rsidRPr="00C870D0">
        <w:rPr>
          <w:u w:val="single"/>
        </w:rPr>
        <w:t>Droit de rectification et/ou à l’effacement</w:t>
      </w:r>
      <w:r>
        <w:t> : vous pouvez s</w:t>
      </w:r>
      <w:r w:rsidR="0023293A">
        <w:t xml:space="preserve">olliciter la rectification ou la suppression (pour autant que cela soit autorisé) des données à caractère personnel ; </w:t>
      </w:r>
    </w:p>
    <w:p w:rsidR="00C870D0" w:rsidRDefault="00C870D0" w:rsidP="00C870D0">
      <w:pPr>
        <w:numPr>
          <w:ilvl w:val="0"/>
          <w:numId w:val="8"/>
        </w:numPr>
        <w:ind w:right="0" w:hanging="329"/>
      </w:pPr>
      <w:r w:rsidRPr="00C870D0">
        <w:rPr>
          <w:u w:val="single"/>
        </w:rPr>
        <w:t>Droit d’opposition</w:t>
      </w:r>
      <w:r>
        <w:t xml:space="preserve"> : vous pouvez vous opposer au traitement sauf dispositions contraires ; </w:t>
      </w:r>
    </w:p>
    <w:p w:rsidR="00C870D0" w:rsidRDefault="00C870D0" w:rsidP="00C870D0">
      <w:pPr>
        <w:numPr>
          <w:ilvl w:val="0"/>
          <w:numId w:val="8"/>
        </w:numPr>
        <w:ind w:right="0" w:hanging="329"/>
      </w:pPr>
      <w:r w:rsidRPr="00C870D0">
        <w:rPr>
          <w:u w:val="single"/>
        </w:rPr>
        <w:t>Droit à la limitation du traitement</w:t>
      </w:r>
      <w:r>
        <w:t> : vous pouvez s</w:t>
      </w:r>
      <w:r w:rsidR="0023293A">
        <w:t>olliciter la limitation du traitement rel</w:t>
      </w:r>
      <w:r>
        <w:t xml:space="preserve">atif à la personne concernée : le Responsable de Traitement suspend temporairement le traitement, le temps de répondre à votre la requête. </w:t>
      </w:r>
    </w:p>
    <w:p w:rsidR="00C870D0" w:rsidRDefault="00C870D0" w:rsidP="00C870D0">
      <w:pPr>
        <w:ind w:right="0" w:firstLine="0"/>
      </w:pPr>
    </w:p>
    <w:p w:rsidR="003A5717" w:rsidRDefault="0023293A">
      <w:pPr>
        <w:spacing w:after="284"/>
        <w:ind w:right="0"/>
      </w:pPr>
      <w:r>
        <w:t xml:space="preserve">Lorsque le traitement est uniquement basé sur votre consentement, il vous est loisible de retirer votre consentement par demande écrite adressée au </w:t>
      </w:r>
      <w:r w:rsidR="00B64A34">
        <w:t>R</w:t>
      </w:r>
      <w:r>
        <w:t xml:space="preserve">esponsable de </w:t>
      </w:r>
      <w:r w:rsidR="00B64A34">
        <w:t>T</w:t>
      </w:r>
      <w:r>
        <w:t xml:space="preserve">raitement, à tout moment, sans porter atteinte à la licéité des traitements effectués avant le retrait de ce </w:t>
      </w:r>
      <w:r>
        <w:lastRenderedPageBreak/>
        <w:t xml:space="preserve">consentement. Vos données sont conservées tant que vous ne nous faites pas part de ce souhait et que le délai de conservation n’est pas expiré. </w:t>
      </w:r>
    </w:p>
    <w:p w:rsidR="003A5717" w:rsidRDefault="0023293A">
      <w:pPr>
        <w:spacing w:after="277"/>
        <w:ind w:right="0"/>
      </w:pPr>
      <w:r>
        <w:t xml:space="preserve">Toutes les demandes relatives au RGPD ou aux droits susmentionnés pourront être adressées au </w:t>
      </w:r>
      <w:r w:rsidR="00BD0B32">
        <w:t>D</w:t>
      </w:r>
      <w:r>
        <w:t xml:space="preserve">élégué à la </w:t>
      </w:r>
      <w:r w:rsidR="00BD0B32">
        <w:t>P</w:t>
      </w:r>
      <w:r>
        <w:t xml:space="preserve">rotection des </w:t>
      </w:r>
      <w:r w:rsidR="00BD0B32">
        <w:t>D</w:t>
      </w:r>
      <w:r>
        <w:t>onnées, soit par courrier (</w:t>
      </w:r>
      <w:r w:rsidR="00BD0B32">
        <w:t>Grand’Rue 36 à 6530 THUIN</w:t>
      </w:r>
      <w:r>
        <w:t>), soit par e-mail (</w:t>
      </w:r>
      <w:r w:rsidR="009009C4">
        <w:t>p.fourmeau@thuin.be</w:t>
      </w:r>
      <w:r>
        <w:t>), soit par téléphone (</w:t>
      </w:r>
      <w:r w:rsidR="00882043">
        <w:t>071/55.94.18</w:t>
      </w:r>
      <w:r>
        <w:t xml:space="preserve">). </w:t>
      </w:r>
    </w:p>
    <w:p w:rsidR="003A5717" w:rsidRDefault="0023293A" w:rsidP="004B6132">
      <w:pPr>
        <w:pStyle w:val="Titre2"/>
        <w:jc w:val="left"/>
      </w:pPr>
      <w:r>
        <w:t xml:space="preserve">Sécurité et confidentialité  </w:t>
      </w:r>
    </w:p>
    <w:p w:rsidR="00BD0B32" w:rsidRDefault="0023293A">
      <w:pPr>
        <w:ind w:right="0"/>
      </w:pPr>
      <w:r>
        <w:t>Vos données ne seront transmises à aucun tiers sans votre consentement, à l’exception de nos sous-traitants, que nous sélectionnons avec soin et rigueur en vue de l’exécution de nos services.</w:t>
      </w:r>
      <w:r w:rsidR="00BD0B32">
        <w:t xml:space="preserve"> </w:t>
      </w:r>
    </w:p>
    <w:p w:rsidR="00BD0B32" w:rsidRDefault="00BD0B32">
      <w:pPr>
        <w:ind w:right="0"/>
      </w:pPr>
    </w:p>
    <w:p w:rsidR="003A5717" w:rsidRDefault="00BD0B32" w:rsidP="0099196E">
      <w:pPr>
        <w:ind w:right="0"/>
      </w:pPr>
      <w:r>
        <w:t xml:space="preserve">Les </w:t>
      </w:r>
      <w:r w:rsidR="0023293A">
        <w:t xml:space="preserve">sous-traitants n’agiront que sur instruction de l’Administration communale de </w:t>
      </w:r>
      <w:r w:rsidR="009009C4">
        <w:t>Thuin</w:t>
      </w:r>
      <w:r w:rsidR="0023293A">
        <w:t xml:space="preserve"> et pour leur compte. </w:t>
      </w:r>
    </w:p>
    <w:p w:rsidR="00BD0B32" w:rsidRDefault="00BD0B32">
      <w:pPr>
        <w:spacing w:after="249"/>
        <w:ind w:right="0"/>
      </w:pPr>
      <w:r>
        <w:t xml:space="preserve">La Ville de Thuin s’assure à ce que les sous-traitants respectent le Règlement relatif à la protection des données à caractère personnel. </w:t>
      </w:r>
    </w:p>
    <w:p w:rsidR="00BD0B32" w:rsidRDefault="00BD0B32">
      <w:pPr>
        <w:spacing w:after="249"/>
        <w:ind w:right="0"/>
      </w:pPr>
    </w:p>
    <w:p w:rsidR="003A5717" w:rsidRDefault="0023293A" w:rsidP="004B6132">
      <w:pPr>
        <w:pStyle w:val="Titre2"/>
        <w:jc w:val="left"/>
      </w:pPr>
      <w:r>
        <w:t xml:space="preserve">Réclamations </w:t>
      </w:r>
    </w:p>
    <w:p w:rsidR="003A5717" w:rsidRDefault="0023293A">
      <w:pPr>
        <w:spacing w:after="282"/>
        <w:ind w:right="0"/>
      </w:pPr>
      <w:r>
        <w:t>Les citoyens ont également le droit d'introduire une réclamation auprès de l’Au</w:t>
      </w:r>
      <w:r w:rsidR="004B6132">
        <w:t>torité de Protection des Données (anciennement Commission de la Vie Privée)</w:t>
      </w:r>
      <w:r>
        <w:rPr>
          <w:vertAlign w:val="superscript"/>
        </w:rPr>
        <w:t xml:space="preserve"> </w:t>
      </w:r>
      <w:r>
        <w:t xml:space="preserve">: </w:t>
      </w:r>
      <w:r>
        <w:rPr>
          <w:sz w:val="22"/>
        </w:rPr>
        <w:t xml:space="preserve"> </w:t>
      </w:r>
    </w:p>
    <w:p w:rsidR="003A5717" w:rsidRDefault="0023293A">
      <w:pPr>
        <w:spacing w:after="4" w:line="262" w:lineRule="auto"/>
        <w:ind w:left="2492" w:right="2484"/>
        <w:jc w:val="center"/>
      </w:pPr>
      <w:r>
        <w:t xml:space="preserve">Autorité de Protection des Données (APD) rue de la Presse, 35 à 1000 Bruxelles Tél. : 02/274.48.00 </w:t>
      </w:r>
    </w:p>
    <w:p w:rsidR="003A5717" w:rsidRDefault="0023293A">
      <w:pPr>
        <w:spacing w:after="4" w:line="262" w:lineRule="auto"/>
        <w:ind w:left="2492" w:right="2489"/>
        <w:jc w:val="center"/>
      </w:pPr>
      <w:r>
        <w:t xml:space="preserve">Fax : 02/274.48.35 </w:t>
      </w:r>
    </w:p>
    <w:p w:rsidR="003A5717" w:rsidRDefault="0023293A">
      <w:pPr>
        <w:spacing w:after="286" w:line="259" w:lineRule="auto"/>
        <w:ind w:left="0" w:firstLine="0"/>
        <w:jc w:val="center"/>
      </w:pPr>
      <w:r>
        <w:t xml:space="preserve">Mail : </w:t>
      </w:r>
      <w:r>
        <w:rPr>
          <w:color w:val="0000FF"/>
          <w:u w:val="single" w:color="0000FF"/>
        </w:rPr>
        <w:t>contact@apd-gba.be</w:t>
      </w:r>
      <w:r>
        <w:rPr>
          <w:color w:val="0000FF"/>
          <w:sz w:val="16"/>
        </w:rPr>
        <w:t xml:space="preserve"> </w:t>
      </w:r>
    </w:p>
    <w:p w:rsidR="003A5717" w:rsidRDefault="0023293A">
      <w:pPr>
        <w:spacing w:after="245"/>
        <w:ind w:right="0"/>
      </w:pPr>
      <w:r>
        <w:t xml:space="preserve">Les Tribunaux de 1ère instance sont également compétents pour connaitre et traiter des litiges éventuels en cette matière. </w:t>
      </w:r>
    </w:p>
    <w:p w:rsidR="003A5717" w:rsidRDefault="0023293A" w:rsidP="004B6132">
      <w:pPr>
        <w:pStyle w:val="Titre2"/>
        <w:jc w:val="left"/>
      </w:pPr>
      <w:r>
        <w:t xml:space="preserve">Sources d'où proviennent les données à caractère personnel </w:t>
      </w:r>
    </w:p>
    <w:p w:rsidR="003A5717" w:rsidRDefault="0023293A" w:rsidP="00BD0B32">
      <w:pPr>
        <w:spacing w:after="248"/>
        <w:ind w:right="0"/>
      </w:pPr>
      <w:r>
        <w:t>Les données à caractère personnel, lorsqu’elles ne sont pas directement collectées auprès de la personne concernée, proviennent essentiellement « d’applications ou programmes » auxquels nos services ont accès afin de réaliser nos missions de service public (par exemple : accès au Registre national pour réalis</w:t>
      </w:r>
      <w:r w:rsidR="00BD0B32">
        <w:t>er les cartes d’identité, etc.)</w:t>
      </w:r>
      <w:r>
        <w:t xml:space="preserve"> </w:t>
      </w:r>
    </w:p>
    <w:sectPr w:rsidR="003A57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899" w:h="16841"/>
      <w:pgMar w:top="549" w:right="1413" w:bottom="1414" w:left="1416" w:header="280" w:footer="5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70B" w:rsidRDefault="008C470B">
      <w:pPr>
        <w:spacing w:after="0" w:line="240" w:lineRule="auto"/>
      </w:pPr>
      <w:r>
        <w:separator/>
      </w:r>
    </w:p>
  </w:endnote>
  <w:endnote w:type="continuationSeparator" w:id="0">
    <w:p w:rsidR="008C470B" w:rsidRDefault="008C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717" w:rsidRDefault="0023293A">
    <w:pPr>
      <w:spacing w:after="0" w:line="259" w:lineRule="auto"/>
      <w:ind w:left="-1416" w:right="1048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745236</wp:posOffset>
              </wp:positionH>
              <wp:positionV relativeFrom="page">
                <wp:posOffset>9998964</wp:posOffset>
              </wp:positionV>
              <wp:extent cx="6062472" cy="345948"/>
              <wp:effectExtent l="0" t="0" r="0" b="0"/>
              <wp:wrapSquare wrapText="bothSides"/>
              <wp:docPr id="4609" name="Group 46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62472" cy="345948"/>
                        <a:chOff x="0" y="0"/>
                        <a:chExt cx="6062472" cy="345948"/>
                      </a:xfrm>
                    </wpg:grpSpPr>
                    <pic:pic xmlns:pic="http://schemas.openxmlformats.org/drawingml/2006/picture">
                      <pic:nvPicPr>
                        <pic:cNvPr id="4610" name="Picture 461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2472" cy="3459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611" name="Rectangle 4611"/>
                      <wps:cNvSpPr/>
                      <wps:spPr>
                        <a:xfrm>
                          <a:off x="151181" y="135255"/>
                          <a:ext cx="4381036" cy="1474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5717" w:rsidRDefault="0023293A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Charte vie privée de l’Administration communale de Braine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12" name="Rectangle 4612"/>
                      <wps:cNvSpPr/>
                      <wps:spPr>
                        <a:xfrm>
                          <a:off x="3449701" y="135255"/>
                          <a:ext cx="50470" cy="1474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5717" w:rsidRDefault="0023293A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13" name="Rectangle 4613"/>
                      <wps:cNvSpPr/>
                      <wps:spPr>
                        <a:xfrm>
                          <a:off x="3487801" y="135255"/>
                          <a:ext cx="590594" cy="1474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5717" w:rsidRDefault="0023293A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 xml:space="preserve">l’Alleud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14" name="Rectangle 4614"/>
                      <wps:cNvSpPr/>
                      <wps:spPr>
                        <a:xfrm>
                          <a:off x="3932809" y="135255"/>
                          <a:ext cx="42109" cy="1474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5717" w:rsidRDefault="0023293A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15" name="Rectangle 4615"/>
                      <wps:cNvSpPr/>
                      <wps:spPr>
                        <a:xfrm>
                          <a:off x="5736082" y="135255"/>
                          <a:ext cx="84218" cy="1474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5717" w:rsidRDefault="0023293A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16" name="Rectangle 4616"/>
                      <wps:cNvSpPr/>
                      <wps:spPr>
                        <a:xfrm>
                          <a:off x="5800090" y="135255"/>
                          <a:ext cx="66432" cy="1474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5717" w:rsidRDefault="0023293A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/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17" name="Rectangle 4617"/>
                      <wps:cNvSpPr/>
                      <wps:spPr>
                        <a:xfrm>
                          <a:off x="5850382" y="135255"/>
                          <a:ext cx="84219" cy="1474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5717" w:rsidRDefault="002B5F5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fldSimple w:instr=" NUMPAGES   \* MERGEFORMAT ">
                              <w:r w:rsidR="0023293A">
                                <w:rPr>
                                  <w:color w:val="FFFFFF"/>
                                  <w:sz w:val="18"/>
                                </w:rPr>
                                <w:t>4</w:t>
                              </w:r>
                            </w:fldSimple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18" name="Rectangle 4618"/>
                      <wps:cNvSpPr/>
                      <wps:spPr>
                        <a:xfrm>
                          <a:off x="5912859" y="135255"/>
                          <a:ext cx="42109" cy="1474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5717" w:rsidRDefault="0023293A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id="Group 4609" o:spid="_x0000_s1026" style="position:absolute;left:0;text-align:left;margin-left:58.7pt;margin-top:787.3pt;width:477.35pt;height:27.25pt;z-index:251661312;mso-position-horizontal-relative:page;mso-position-vertical-relative:page" coordsize="60624,34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610" o:spid="_x0000_s1027" type="#_x0000_t75" style="position:absolute;width:60624;height:3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">
                <v:imagedata r:id="rId2" o:title=""/>
              </v:shape>
              <v:rect id="Rectangle 4611" o:spid="_x0000_s1028" style="position:absolute;left:1511;top:1352;width:4381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" filled="f" stroked="f">
                <v:textbox inset="0,0,0,0">
                  <w:txbxContent>
                    <w:p w:rsidR="003A5717" w:rsidRDefault="0023293A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FFFFFF"/>
                          <w:sz w:val="18"/>
                        </w:rPr>
                        <w:t>Charte vie privée de l’Administration communale de Braine</w:t>
                      </w:r>
                    </w:p>
                  </w:txbxContent>
                </v:textbox>
              </v:rect>
              <v:rect id="Rectangle 4612" o:spid="_x0000_s1029" style="position:absolute;left:34497;top:1352;width:504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" filled="f" stroked="f">
                <v:textbox inset="0,0,0,0">
                  <w:txbxContent>
                    <w:p w:rsidR="003A5717" w:rsidRDefault="0023293A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FFFFFF"/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4613" o:spid="_x0000_s1030" style="position:absolute;left:34878;top:1352;width:5905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" filled="f" stroked="f">
                <v:textbox inset="0,0,0,0">
                  <w:txbxContent>
                    <w:p w:rsidR="003A5717" w:rsidRDefault="0023293A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FFFFFF"/>
                          <w:sz w:val="18"/>
                        </w:rPr>
                        <w:t xml:space="preserve">l’Alleud </w:t>
                      </w:r>
                    </w:p>
                  </w:txbxContent>
                </v:textbox>
              </v:rect>
              <v:rect id="Rectangle 4614" o:spid="_x0000_s1031" style="position:absolute;left:39328;top:1352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" filled="f" stroked="f">
                <v:textbox inset="0,0,0,0">
                  <w:txbxContent>
                    <w:p w:rsidR="003A5717" w:rsidRDefault="0023293A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FFFFFF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4615" o:spid="_x0000_s1032" style="position:absolute;left:57360;top:1352;width:843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" filled="f" stroked="f">
                <v:textbox inset="0,0,0,0">
                  <w:txbxContent>
                    <w:p w:rsidR="003A5717" w:rsidRDefault="0023293A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color w:val="FFFFFF"/>
                          <w:sz w:val="18"/>
                        </w:rPr>
                        <w:t>1</w:t>
                      </w:r>
                      <w:r>
                        <w:rPr>
                          <w:color w:val="FFFFFF"/>
                          <w:sz w:val="18"/>
                        </w:rPr>
                        <w:fldChar w:fldCharType="end"/>
                      </w:r>
                    </w:p>
                  </w:txbxContent>
                </v:textbox>
              </v:rect>
              <v:rect id="Rectangle 4616" o:spid="_x0000_s1033" style="position:absolute;left:58000;top:1352;width:665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" filled="f" stroked="f">
                <v:textbox inset="0,0,0,0">
                  <w:txbxContent>
                    <w:p w:rsidR="003A5717" w:rsidRDefault="0023293A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FFFFFF"/>
                          <w:sz w:val="18"/>
                        </w:rPr>
                        <w:t>/</w:t>
                      </w:r>
                    </w:p>
                  </w:txbxContent>
                </v:textbox>
              </v:rect>
              <v:rect id="Rectangle 4617" o:spid="_x0000_s1034" style="position:absolute;left:58503;top:1352;width:843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uHr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DDsjeD1JjwBOX8CAAD//wMAUEsBAi0AFAAGAAgAAAAhANvh9svuAAAAhQEAABMAAAAAAAAA&#10;AAAAAAAAAAAAAFtDb250ZW50X1R5cGVzXS54bWxQSwECLQAUAAYACAAAACEAWvQsW78AAAAVAQAA&#10;CwAAAAAAAAAAAAAAAAAfAQAAX3JlbHMvLnJlbHNQSwECLQAUAAYACAAAACEAnm7h68YAAADdAAAA&#10;DwAAAAAAAAAAAAAAAAAHAgAAZHJzL2Rvd25yZXYueG1sUEsFBgAAAAADAAMAtwAAAPoCAAAAAA==&#10;" filled="f" stroked="f">
                <v:textbox inset="0,0,0,0">
                  <w:txbxContent>
                    <w:p w:rsidR="003A5717" w:rsidRDefault="0023293A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>
                        <w:rPr>
                          <w:color w:val="FFFFFF"/>
                          <w:sz w:val="18"/>
                        </w:rPr>
                        <w:t>4</w:t>
                      </w:r>
                      <w:r>
                        <w:rPr>
                          <w:color w:val="FFFFFF"/>
                          <w:sz w:val="18"/>
                        </w:rPr>
                        <w:fldChar w:fldCharType="end"/>
                      </w:r>
                    </w:p>
                  </w:txbxContent>
                </v:textbox>
              </v:rect>
              <v:rect id="Rectangle 4618" o:spid="_x0000_s1035" style="position:absolute;left:59128;top:1352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" filled="f" stroked="f">
                <v:textbox inset="0,0,0,0">
                  <w:txbxContent>
                    <w:p w:rsidR="003A5717" w:rsidRDefault="0023293A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FFFFFF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717" w:rsidRDefault="003A5717">
    <w:pPr>
      <w:spacing w:after="0" w:line="259" w:lineRule="auto"/>
      <w:ind w:left="-1416" w:right="10487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717" w:rsidRDefault="0023293A">
    <w:pPr>
      <w:spacing w:after="0" w:line="259" w:lineRule="auto"/>
      <w:ind w:left="-1416" w:right="1048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745236</wp:posOffset>
              </wp:positionH>
              <wp:positionV relativeFrom="page">
                <wp:posOffset>9998964</wp:posOffset>
              </wp:positionV>
              <wp:extent cx="6062472" cy="345948"/>
              <wp:effectExtent l="0" t="0" r="0" b="0"/>
              <wp:wrapSquare wrapText="bothSides"/>
              <wp:docPr id="4559" name="Group 45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62472" cy="345948"/>
                        <a:chOff x="0" y="0"/>
                        <a:chExt cx="6062472" cy="345948"/>
                      </a:xfrm>
                    </wpg:grpSpPr>
                    <pic:pic xmlns:pic="http://schemas.openxmlformats.org/drawingml/2006/picture">
                      <pic:nvPicPr>
                        <pic:cNvPr id="4560" name="Picture 45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2472" cy="3459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561" name="Rectangle 4561"/>
                      <wps:cNvSpPr/>
                      <wps:spPr>
                        <a:xfrm>
                          <a:off x="151181" y="135255"/>
                          <a:ext cx="4381036" cy="1474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5717" w:rsidRDefault="0023293A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Charte vie privée de l’Administration communale de Braine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62" name="Rectangle 4562"/>
                      <wps:cNvSpPr/>
                      <wps:spPr>
                        <a:xfrm>
                          <a:off x="3449701" y="135255"/>
                          <a:ext cx="50470" cy="1474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5717" w:rsidRDefault="0023293A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63" name="Rectangle 4563"/>
                      <wps:cNvSpPr/>
                      <wps:spPr>
                        <a:xfrm>
                          <a:off x="3487801" y="135255"/>
                          <a:ext cx="590594" cy="1474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5717" w:rsidRDefault="0023293A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 xml:space="preserve">l’Alleud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64" name="Rectangle 4564"/>
                      <wps:cNvSpPr/>
                      <wps:spPr>
                        <a:xfrm>
                          <a:off x="3932809" y="135255"/>
                          <a:ext cx="42109" cy="1474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5717" w:rsidRDefault="0023293A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65" name="Rectangle 4565"/>
                      <wps:cNvSpPr/>
                      <wps:spPr>
                        <a:xfrm>
                          <a:off x="5736082" y="135255"/>
                          <a:ext cx="84218" cy="1474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5717" w:rsidRDefault="0023293A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66" name="Rectangle 4566"/>
                      <wps:cNvSpPr/>
                      <wps:spPr>
                        <a:xfrm>
                          <a:off x="5800090" y="135255"/>
                          <a:ext cx="66432" cy="1474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5717" w:rsidRDefault="0023293A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/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67" name="Rectangle 4567"/>
                      <wps:cNvSpPr/>
                      <wps:spPr>
                        <a:xfrm>
                          <a:off x="5850382" y="135255"/>
                          <a:ext cx="84219" cy="1474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5717" w:rsidRDefault="002B5F5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fldSimple w:instr=" NUMPAGES   \* MERGEFORMAT ">
                              <w:r w:rsidR="0023293A">
                                <w:rPr>
                                  <w:color w:val="FFFFFF"/>
                                  <w:sz w:val="18"/>
                                </w:rPr>
                                <w:t>4</w:t>
                              </w:r>
                            </w:fldSimple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68" name="Rectangle 4568"/>
                      <wps:cNvSpPr/>
                      <wps:spPr>
                        <a:xfrm>
                          <a:off x="5912859" y="135255"/>
                          <a:ext cx="42109" cy="1474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5717" w:rsidRDefault="0023293A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id="Group 4559" o:spid="_x0000_s1036" style="position:absolute;left:0;text-align:left;margin-left:58.7pt;margin-top:787.3pt;width:477.35pt;height:27.25pt;z-index:251663360;mso-position-horizontal-relative:page;mso-position-vertical-relative:page" coordsize="60624,34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560" o:spid="_x0000_s1037" type="#_x0000_t75" style="position:absolute;width:60624;height:3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">
                <v:imagedata r:id="rId2" o:title=""/>
              </v:shape>
              <v:rect id="Rectangle 4561" o:spid="_x0000_s1038" style="position:absolute;left:1511;top:1352;width:4381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" filled="f" stroked="f">
                <v:textbox inset="0,0,0,0">
                  <w:txbxContent>
                    <w:p w:rsidR="003A5717" w:rsidRDefault="0023293A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FFFFFF"/>
                          <w:sz w:val="18"/>
                        </w:rPr>
                        <w:t>Charte vie privée de l’Administration communale de Braine</w:t>
                      </w:r>
                    </w:p>
                  </w:txbxContent>
                </v:textbox>
              </v:rect>
              <v:rect id="Rectangle 4562" o:spid="_x0000_s1039" style="position:absolute;left:34497;top:1352;width:504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lBy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l5eZ1O4vQlPQK6vAAAA//8DAFBLAQItABQABgAIAAAAIQDb4fbL7gAAAIUBAAATAAAAAAAA&#10;AAAAAAAAAAAAAABbQ29udGVudF9UeXBlc10ueG1sUEsBAi0AFAAGAAgAAAAhAFr0LFu/AAAAFQEA&#10;AAsAAAAAAAAAAAAAAAAAHwEAAF9yZWxzLy5yZWxzUEsBAi0AFAAGAAgAAAAhAA06UHLHAAAA3QAA&#10;AA8AAAAAAAAAAAAAAAAABwIAAGRycy9kb3ducmV2LnhtbFBLBQYAAAAAAwADALcAAAD7AgAAAAA=&#10;" filled="f" stroked="f">
                <v:textbox inset="0,0,0,0">
                  <w:txbxContent>
                    <w:p w:rsidR="003A5717" w:rsidRDefault="0023293A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FFFFFF"/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4563" o:spid="_x0000_s1040" style="position:absolute;left:34878;top:1352;width:5905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vXp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Yzex29wfxOegEx/AQAA//8DAFBLAQItABQABgAIAAAAIQDb4fbL7gAAAIUBAAATAAAAAAAA&#10;AAAAAAAAAAAAAABbQ29udGVudF9UeXBlc10ueG1sUEsBAi0AFAAGAAgAAAAhAFr0LFu/AAAAFQEA&#10;AAsAAAAAAAAAAAAAAAAAHwEAAF9yZWxzLy5yZWxzUEsBAi0AFAAGAAgAAAAhAGJ29enHAAAA3QAA&#10;AA8AAAAAAAAAAAAAAAAABwIAAGRycy9kb3ducmV2LnhtbFBLBQYAAAAAAwADALcAAAD7AgAAAAA=&#10;" filled="f" stroked="f">
                <v:textbox inset="0,0,0,0">
                  <w:txbxContent>
                    <w:p w:rsidR="003A5717" w:rsidRDefault="0023293A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FFFFFF"/>
                          <w:sz w:val="18"/>
                        </w:rPr>
                        <w:t xml:space="preserve">l’Alleud </w:t>
                      </w:r>
                    </w:p>
                  </w:txbxContent>
                </v:textbox>
              </v:rect>
              <v:rect id="Rectangle 4564" o:spid="_x0000_s1041" style="position:absolute;left:39328;top:1352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" filled="f" stroked="f">
                <v:textbox inset="0,0,0,0">
                  <w:txbxContent>
                    <w:p w:rsidR="003A5717" w:rsidRDefault="0023293A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FFFFFF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4565" o:spid="_x0000_s1042" style="position:absolute;left:57360;top:1352;width:843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" filled="f" stroked="f">
                <v:textbox inset="0,0,0,0">
                  <w:txbxContent>
                    <w:p w:rsidR="003A5717" w:rsidRDefault="0023293A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color w:val="FFFFFF"/>
                          <w:sz w:val="18"/>
                        </w:rPr>
                        <w:t>1</w:t>
                      </w:r>
                      <w:r>
                        <w:rPr>
                          <w:color w:val="FFFFFF"/>
                          <w:sz w:val="18"/>
                        </w:rPr>
                        <w:fldChar w:fldCharType="end"/>
                      </w:r>
                    </w:p>
                  </w:txbxContent>
                </v:textbox>
              </v:rect>
              <v:rect id="Rectangle 4566" o:spid="_x0000_s1043" style="position:absolute;left:58000;top:1352;width:665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" filled="f" stroked="f">
                <v:textbox inset="0,0,0,0">
                  <w:txbxContent>
                    <w:p w:rsidR="003A5717" w:rsidRDefault="0023293A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FFFFFF"/>
                          <w:sz w:val="18"/>
                        </w:rPr>
                        <w:t>/</w:t>
                      </w:r>
                    </w:p>
                  </w:txbxContent>
                </v:textbox>
              </v:rect>
              <v:rect id="Rectangle 4567" o:spid="_x0000_s1044" style="position:absolute;left:58503;top:1352;width:843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" filled="f" stroked="f">
                <v:textbox inset="0,0,0,0">
                  <w:txbxContent>
                    <w:p w:rsidR="003A5717" w:rsidRDefault="0023293A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>
                        <w:rPr>
                          <w:color w:val="FFFFFF"/>
                          <w:sz w:val="18"/>
                        </w:rPr>
                        <w:t>4</w:t>
                      </w:r>
                      <w:r>
                        <w:rPr>
                          <w:color w:val="FFFFFF"/>
                          <w:sz w:val="18"/>
                        </w:rPr>
                        <w:fldChar w:fldCharType="end"/>
                      </w:r>
                    </w:p>
                  </w:txbxContent>
                </v:textbox>
              </v:rect>
              <v:rect id="Rectangle 4568" o:spid="_x0000_s1045" style="position:absolute;left:59128;top:1352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" filled="f" stroked="f">
                <v:textbox inset="0,0,0,0">
                  <w:txbxContent>
                    <w:p w:rsidR="003A5717" w:rsidRDefault="0023293A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FFFFFF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70B" w:rsidRDefault="008C470B">
      <w:pPr>
        <w:spacing w:after="0" w:line="260" w:lineRule="auto"/>
        <w:ind w:left="0" w:right="0" w:firstLine="0"/>
      </w:pPr>
      <w:r>
        <w:separator/>
      </w:r>
    </w:p>
  </w:footnote>
  <w:footnote w:type="continuationSeparator" w:id="0">
    <w:p w:rsidR="008C470B" w:rsidRDefault="008C470B">
      <w:pPr>
        <w:spacing w:after="0" w:line="260" w:lineRule="auto"/>
        <w:ind w:left="0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717" w:rsidRDefault="0023293A">
    <w:pPr>
      <w:tabs>
        <w:tab w:val="center" w:pos="7213"/>
        <w:tab w:val="center" w:pos="9065"/>
      </w:tabs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899160</wp:posOffset>
          </wp:positionH>
          <wp:positionV relativeFrom="page">
            <wp:posOffset>177800</wp:posOffset>
          </wp:positionV>
          <wp:extent cx="853440" cy="70866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3440" cy="708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tab/>
      <w:t xml:space="preserve">Dernière mise à jour : </w:t>
    </w:r>
    <w:r>
      <w:rPr>
        <w:sz w:val="18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A34" w:rsidRDefault="00B64A34">
    <w:pPr>
      <w:tabs>
        <w:tab w:val="center" w:pos="7213"/>
        <w:tab w:val="center" w:pos="9065"/>
      </w:tabs>
      <w:spacing w:after="0" w:line="259" w:lineRule="auto"/>
      <w:ind w:left="0" w:right="0" w:firstLine="0"/>
      <w:jc w:val="left"/>
      <w:rPr>
        <w:sz w:val="18"/>
      </w:rPr>
    </w:pPr>
  </w:p>
  <w:p w:rsidR="00B64A34" w:rsidRDefault="00C870D0">
    <w:pPr>
      <w:tabs>
        <w:tab w:val="center" w:pos="7213"/>
        <w:tab w:val="center" w:pos="9065"/>
      </w:tabs>
      <w:spacing w:after="0" w:line="259" w:lineRule="auto"/>
      <w:ind w:left="0" w:right="0" w:firstLine="0"/>
      <w:jc w:val="left"/>
      <w:rPr>
        <w:sz w:val="18"/>
      </w:rPr>
    </w:pPr>
    <w:r>
      <w:rPr>
        <w:noProof/>
      </w:rPr>
      <w:drawing>
        <wp:inline distT="0" distB="0" distL="0" distR="0" wp14:anchorId="7EE0C7D2" wp14:editId="410B752F">
          <wp:extent cx="1171575" cy="880248"/>
          <wp:effectExtent l="0" t="0" r="0" b="0"/>
          <wp:docPr id="4" name="Image 4" descr="https://www.thuin.be/cpskinlogo.png/@@images/5cb8d5ce-1154-42e4-8901-d8af9b30d65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thuin.be/cpskinlogo.png/@@images/5cb8d5ce-1154-42e4-8901-d8af9b30d65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3" cy="893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5717" w:rsidRDefault="0023293A">
    <w:pPr>
      <w:tabs>
        <w:tab w:val="center" w:pos="7213"/>
        <w:tab w:val="center" w:pos="9065"/>
      </w:tabs>
      <w:spacing w:after="0" w:line="259" w:lineRule="auto"/>
      <w:ind w:left="0" w:right="0" w:firstLine="0"/>
      <w:jc w:val="left"/>
    </w:pPr>
    <w:r>
      <w:rPr>
        <w:sz w:val="18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717" w:rsidRDefault="0023293A">
    <w:pPr>
      <w:tabs>
        <w:tab w:val="center" w:pos="7213"/>
        <w:tab w:val="center" w:pos="9065"/>
      </w:tabs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899160</wp:posOffset>
          </wp:positionH>
          <wp:positionV relativeFrom="page">
            <wp:posOffset>177800</wp:posOffset>
          </wp:positionV>
          <wp:extent cx="853440" cy="70866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3440" cy="708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tab/>
      <w:t xml:space="preserve">Dernière mise à jour : </w:t>
    </w:r>
    <w:r>
      <w:rPr>
        <w:sz w:val="18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59A4"/>
    <w:multiLevelType w:val="hybridMultilevel"/>
    <w:tmpl w:val="51FA7260"/>
    <w:lvl w:ilvl="0" w:tplc="293A0846">
      <w:start w:val="9"/>
      <w:numFmt w:val="decimal"/>
      <w:lvlText w:val="%1)"/>
      <w:lvlJc w:val="left"/>
      <w:pPr>
        <w:ind w:left="7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8FD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041118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8FD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10A068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8FD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B43F94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8FD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F61D76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8FD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362732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8FD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1CF598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8FD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08C3FA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8FD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619A8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8FD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101307"/>
    <w:multiLevelType w:val="hybridMultilevel"/>
    <w:tmpl w:val="601ECF0E"/>
    <w:lvl w:ilvl="0" w:tplc="CB7254D2">
      <w:start w:val="7"/>
      <w:numFmt w:val="decimal"/>
      <w:lvlText w:val="%1)"/>
      <w:lvlJc w:val="left"/>
      <w:pPr>
        <w:ind w:left="7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8FD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D4121E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8FD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3C04B4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8FD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9824CC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8FD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9A1830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8FD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4651F4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8FD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426194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8FD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AA7B54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8FD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D48902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8FD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F56460"/>
    <w:multiLevelType w:val="hybridMultilevel"/>
    <w:tmpl w:val="E6A86EFC"/>
    <w:lvl w:ilvl="0" w:tplc="20B40ED8">
      <w:start w:val="1"/>
      <w:numFmt w:val="bullet"/>
      <w:lvlText w:val="-"/>
      <w:lvlJc w:val="left"/>
      <w:pPr>
        <w:ind w:left="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1418B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7A8FB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B0727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9EDFE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CA067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764C7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32D5B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C655D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1C0406"/>
    <w:multiLevelType w:val="hybridMultilevel"/>
    <w:tmpl w:val="FDE62A04"/>
    <w:lvl w:ilvl="0" w:tplc="2FFAF602">
      <w:start w:val="2"/>
      <w:numFmt w:val="decimal"/>
      <w:lvlText w:val="%1)"/>
      <w:lvlJc w:val="left"/>
      <w:pPr>
        <w:ind w:left="7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8FD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F489AE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8FD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4047A6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8FD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968A7A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8FD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C4953E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8FD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8A065E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8FD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049E9A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8FD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BEC0E4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8FD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9832AE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8FD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510BDF"/>
    <w:multiLevelType w:val="hybridMultilevel"/>
    <w:tmpl w:val="3D987C2E"/>
    <w:lvl w:ilvl="0" w:tplc="660A1A30">
      <w:start w:val="1"/>
      <w:numFmt w:val="bullet"/>
      <w:lvlText w:val="•"/>
      <w:lvlJc w:val="left"/>
      <w:pPr>
        <w:ind w:left="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7E3B9E">
      <w:start w:val="1"/>
      <w:numFmt w:val="bullet"/>
      <w:lvlText w:val="o"/>
      <w:lvlJc w:val="left"/>
      <w:pPr>
        <w:ind w:left="1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BEB0D8">
      <w:start w:val="1"/>
      <w:numFmt w:val="bullet"/>
      <w:lvlText w:val="▪"/>
      <w:lvlJc w:val="left"/>
      <w:pPr>
        <w:ind w:left="1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32A9F6">
      <w:start w:val="1"/>
      <w:numFmt w:val="bullet"/>
      <w:lvlText w:val="•"/>
      <w:lvlJc w:val="left"/>
      <w:pPr>
        <w:ind w:left="2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D4B844">
      <w:start w:val="1"/>
      <w:numFmt w:val="bullet"/>
      <w:lvlText w:val="o"/>
      <w:lvlJc w:val="left"/>
      <w:pPr>
        <w:ind w:left="3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A062C6">
      <w:start w:val="1"/>
      <w:numFmt w:val="bullet"/>
      <w:lvlText w:val="▪"/>
      <w:lvlJc w:val="left"/>
      <w:pPr>
        <w:ind w:left="39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C63674">
      <w:start w:val="1"/>
      <w:numFmt w:val="bullet"/>
      <w:lvlText w:val="•"/>
      <w:lvlJc w:val="left"/>
      <w:pPr>
        <w:ind w:left="4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0251D4">
      <w:start w:val="1"/>
      <w:numFmt w:val="bullet"/>
      <w:lvlText w:val="o"/>
      <w:lvlJc w:val="left"/>
      <w:pPr>
        <w:ind w:left="5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615F6">
      <w:start w:val="1"/>
      <w:numFmt w:val="bullet"/>
      <w:lvlText w:val="▪"/>
      <w:lvlJc w:val="left"/>
      <w:pPr>
        <w:ind w:left="6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0B6554"/>
    <w:multiLevelType w:val="hybridMultilevel"/>
    <w:tmpl w:val="3B2204D2"/>
    <w:lvl w:ilvl="0" w:tplc="31AACD9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BCB294">
      <w:start w:val="1"/>
      <w:numFmt w:val="bullet"/>
      <w:lvlText w:val="o"/>
      <w:lvlJc w:val="left"/>
      <w:pPr>
        <w:ind w:left="1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2CA662">
      <w:start w:val="1"/>
      <w:numFmt w:val="bullet"/>
      <w:lvlText w:val="▪"/>
      <w:lvlJc w:val="left"/>
      <w:pPr>
        <w:ind w:left="2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489686">
      <w:start w:val="1"/>
      <w:numFmt w:val="bullet"/>
      <w:lvlText w:val="•"/>
      <w:lvlJc w:val="left"/>
      <w:pPr>
        <w:ind w:left="2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2E2E80">
      <w:start w:val="1"/>
      <w:numFmt w:val="bullet"/>
      <w:lvlText w:val="o"/>
      <w:lvlJc w:val="left"/>
      <w:pPr>
        <w:ind w:left="36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CE414A">
      <w:start w:val="1"/>
      <w:numFmt w:val="bullet"/>
      <w:lvlText w:val="▪"/>
      <w:lvlJc w:val="left"/>
      <w:pPr>
        <w:ind w:left="4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1E6652">
      <w:start w:val="1"/>
      <w:numFmt w:val="bullet"/>
      <w:lvlText w:val="•"/>
      <w:lvlJc w:val="left"/>
      <w:pPr>
        <w:ind w:left="5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A83164">
      <w:start w:val="1"/>
      <w:numFmt w:val="bullet"/>
      <w:lvlText w:val="o"/>
      <w:lvlJc w:val="left"/>
      <w:pPr>
        <w:ind w:left="5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E6CE02">
      <w:start w:val="1"/>
      <w:numFmt w:val="bullet"/>
      <w:lvlText w:val="▪"/>
      <w:lvlJc w:val="left"/>
      <w:pPr>
        <w:ind w:left="6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1F3ABB"/>
    <w:multiLevelType w:val="hybridMultilevel"/>
    <w:tmpl w:val="C8B420F4"/>
    <w:lvl w:ilvl="0" w:tplc="A686FA2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724D70">
      <w:start w:val="1"/>
      <w:numFmt w:val="bullet"/>
      <w:lvlText w:val="o"/>
      <w:lvlJc w:val="left"/>
      <w:pPr>
        <w:ind w:left="1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9E90A6">
      <w:start w:val="1"/>
      <w:numFmt w:val="bullet"/>
      <w:lvlText w:val="▪"/>
      <w:lvlJc w:val="left"/>
      <w:pPr>
        <w:ind w:left="2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22FE80">
      <w:start w:val="1"/>
      <w:numFmt w:val="bullet"/>
      <w:lvlText w:val="•"/>
      <w:lvlJc w:val="left"/>
      <w:pPr>
        <w:ind w:left="2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246DB2">
      <w:start w:val="1"/>
      <w:numFmt w:val="bullet"/>
      <w:lvlText w:val="o"/>
      <w:lvlJc w:val="left"/>
      <w:pPr>
        <w:ind w:left="36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721B1C">
      <w:start w:val="1"/>
      <w:numFmt w:val="bullet"/>
      <w:lvlText w:val="▪"/>
      <w:lvlJc w:val="left"/>
      <w:pPr>
        <w:ind w:left="4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A89B96">
      <w:start w:val="1"/>
      <w:numFmt w:val="bullet"/>
      <w:lvlText w:val="•"/>
      <w:lvlJc w:val="left"/>
      <w:pPr>
        <w:ind w:left="5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CAF07C">
      <w:start w:val="1"/>
      <w:numFmt w:val="bullet"/>
      <w:lvlText w:val="o"/>
      <w:lvlJc w:val="left"/>
      <w:pPr>
        <w:ind w:left="5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AAECB0">
      <w:start w:val="1"/>
      <w:numFmt w:val="bullet"/>
      <w:lvlText w:val="▪"/>
      <w:lvlJc w:val="left"/>
      <w:pPr>
        <w:ind w:left="6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950C55"/>
    <w:multiLevelType w:val="hybridMultilevel"/>
    <w:tmpl w:val="AD24D28E"/>
    <w:lvl w:ilvl="0" w:tplc="09ECEA0C">
      <w:start w:val="1"/>
      <w:numFmt w:val="bullet"/>
      <w:lvlText w:val="•"/>
      <w:lvlJc w:val="left"/>
      <w:pPr>
        <w:ind w:left="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90D2D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D6A5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48490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7C14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28D63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D825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6E7B2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B2682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1F1401"/>
    <w:multiLevelType w:val="hybridMultilevel"/>
    <w:tmpl w:val="3882567E"/>
    <w:lvl w:ilvl="0" w:tplc="A13CF4E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30828E">
      <w:start w:val="1"/>
      <w:numFmt w:val="bullet"/>
      <w:lvlText w:val="o"/>
      <w:lvlJc w:val="left"/>
      <w:pPr>
        <w:ind w:left="1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368CC6">
      <w:start w:val="1"/>
      <w:numFmt w:val="bullet"/>
      <w:lvlText w:val="▪"/>
      <w:lvlJc w:val="left"/>
      <w:pPr>
        <w:ind w:left="2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8A9254">
      <w:start w:val="1"/>
      <w:numFmt w:val="bullet"/>
      <w:lvlText w:val="•"/>
      <w:lvlJc w:val="left"/>
      <w:pPr>
        <w:ind w:left="2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DC6720">
      <w:start w:val="1"/>
      <w:numFmt w:val="bullet"/>
      <w:lvlText w:val="o"/>
      <w:lvlJc w:val="left"/>
      <w:pPr>
        <w:ind w:left="36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264216">
      <w:start w:val="1"/>
      <w:numFmt w:val="bullet"/>
      <w:lvlText w:val="▪"/>
      <w:lvlJc w:val="left"/>
      <w:pPr>
        <w:ind w:left="4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0E7C8E">
      <w:start w:val="1"/>
      <w:numFmt w:val="bullet"/>
      <w:lvlText w:val="•"/>
      <w:lvlJc w:val="left"/>
      <w:pPr>
        <w:ind w:left="5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50549E">
      <w:start w:val="1"/>
      <w:numFmt w:val="bullet"/>
      <w:lvlText w:val="o"/>
      <w:lvlJc w:val="left"/>
      <w:pPr>
        <w:ind w:left="5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006296">
      <w:start w:val="1"/>
      <w:numFmt w:val="bullet"/>
      <w:lvlText w:val="▪"/>
      <w:lvlJc w:val="left"/>
      <w:pPr>
        <w:ind w:left="6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17"/>
    <w:rsid w:val="000318F4"/>
    <w:rsid w:val="00035E4B"/>
    <w:rsid w:val="00137F9A"/>
    <w:rsid w:val="001B7000"/>
    <w:rsid w:val="0023293A"/>
    <w:rsid w:val="002441A4"/>
    <w:rsid w:val="002B5F5D"/>
    <w:rsid w:val="003A5717"/>
    <w:rsid w:val="003C7C15"/>
    <w:rsid w:val="004B6132"/>
    <w:rsid w:val="00882043"/>
    <w:rsid w:val="008C470B"/>
    <w:rsid w:val="009009C4"/>
    <w:rsid w:val="0099196E"/>
    <w:rsid w:val="00B64A34"/>
    <w:rsid w:val="00BD0B32"/>
    <w:rsid w:val="00C870D0"/>
    <w:rsid w:val="00FB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F65B4"/>
  <w15:docId w15:val="{1BF4C3AF-8323-464E-BC4F-E88DDC69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0" w:line="265" w:lineRule="auto"/>
      <w:ind w:left="10" w:right="7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Titre1">
    <w:name w:val="heading 1"/>
    <w:next w:val="Normal"/>
    <w:link w:val="Titre1Car"/>
    <w:uiPriority w:val="9"/>
    <w:unhideWhenUsed/>
    <w:qFormat/>
    <w:rsid w:val="00C870D0"/>
    <w:pPr>
      <w:keepNext/>
      <w:keepLines/>
      <w:shd w:val="clear" w:color="auto" w:fill="B22600" w:themeFill="accent6"/>
      <w:spacing w:after="0"/>
      <w:ind w:right="2"/>
      <w:jc w:val="center"/>
      <w:outlineLvl w:val="0"/>
    </w:pPr>
    <w:rPr>
      <w:rFonts w:ascii="Century Gothic" w:eastAsia="Century Gothic" w:hAnsi="Century Gothic" w:cs="Century Gothic"/>
      <w:b/>
      <w:color w:val="FFFFFF"/>
      <w:sz w:val="24"/>
    </w:rPr>
  </w:style>
  <w:style w:type="paragraph" w:styleId="Titre2">
    <w:name w:val="heading 2"/>
    <w:next w:val="Normal"/>
    <w:link w:val="Titre2Car"/>
    <w:uiPriority w:val="9"/>
    <w:unhideWhenUsed/>
    <w:qFormat/>
    <w:rsid w:val="00C870D0"/>
    <w:pPr>
      <w:keepNext/>
      <w:keepLines/>
      <w:shd w:val="clear" w:color="auto" w:fill="B22600" w:themeFill="accent6"/>
      <w:spacing w:after="473"/>
      <w:ind w:right="2"/>
      <w:jc w:val="center"/>
      <w:outlineLvl w:val="1"/>
    </w:pPr>
    <w:rPr>
      <w:rFonts w:ascii="Century Gothic" w:eastAsia="Century Gothic" w:hAnsi="Century Gothic" w:cs="Century Gothic"/>
      <w:b/>
      <w:color w:val="FFFF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C870D0"/>
    <w:rPr>
      <w:rFonts w:ascii="Century Gothic" w:eastAsia="Century Gothic" w:hAnsi="Century Gothic" w:cs="Century Gothic"/>
      <w:b/>
      <w:color w:val="FFFFFF"/>
      <w:shd w:val="clear" w:color="auto" w:fill="B22600" w:themeFill="accent6"/>
    </w:rPr>
  </w:style>
  <w:style w:type="character" w:customStyle="1" w:styleId="Titre1Car">
    <w:name w:val="Titre 1 Car"/>
    <w:link w:val="Titre1"/>
    <w:uiPriority w:val="9"/>
    <w:rsid w:val="00C870D0"/>
    <w:rPr>
      <w:rFonts w:ascii="Century Gothic" w:eastAsia="Century Gothic" w:hAnsi="Century Gothic" w:cs="Century Gothic"/>
      <w:b/>
      <w:color w:val="FFFFFF"/>
      <w:sz w:val="24"/>
      <w:shd w:val="clear" w:color="auto" w:fill="B22600" w:themeFill="accent6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60" w:lineRule="auto"/>
      <w:jc w:val="both"/>
    </w:pPr>
    <w:rPr>
      <w:rFonts w:ascii="Century Gothic" w:eastAsia="Century Gothic" w:hAnsi="Century Gothic" w:cs="Century Gothic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000000"/>
      <w:sz w:val="16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000000"/>
      <w:sz w:val="20"/>
      <w:vertAlign w:val="superscript"/>
    </w:rPr>
  </w:style>
  <w:style w:type="character" w:styleId="lev">
    <w:name w:val="Strong"/>
    <w:basedOn w:val="Policepardfaut"/>
    <w:uiPriority w:val="22"/>
    <w:qFormat/>
    <w:rsid w:val="003C7C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Rouge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1268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IMIO SCRL</dc:creator>
  <cp:keywords/>
  <cp:lastModifiedBy>pauline fourmeau</cp:lastModifiedBy>
  <cp:revision>4</cp:revision>
  <dcterms:created xsi:type="dcterms:W3CDTF">2020-03-25T08:50:00Z</dcterms:created>
  <dcterms:modified xsi:type="dcterms:W3CDTF">2020-06-04T11:42:00Z</dcterms:modified>
</cp:coreProperties>
</file>